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ADD60" w14:textId="77777777" w:rsidR="008D7C4A" w:rsidRPr="00D40FDC" w:rsidRDefault="008D7C4A" w:rsidP="0012263C">
      <w:pPr>
        <w:spacing w:before="100" w:beforeAutospacing="1" w:after="100" w:afterAutospacing="1"/>
        <w:ind w:left="-720"/>
        <w:jc w:val="center"/>
        <w:rPr>
          <w:rFonts w:ascii="Times New Roman" w:hAnsi="Times New Roman" w:cs="Times New Roman"/>
          <w:b/>
          <w:bCs/>
          <w:i/>
          <w:iCs/>
          <w:color w:val="000000"/>
          <w:u w:val="single"/>
        </w:rPr>
      </w:pPr>
      <w:r w:rsidRPr="00D40FDC">
        <w:rPr>
          <w:rFonts w:ascii="Times New Roman" w:hAnsi="Times New Roman" w:cs="Times New Roman"/>
          <w:b/>
          <w:bCs/>
          <w:i/>
          <w:iCs/>
          <w:noProof/>
          <w:color w:val="000000"/>
          <w:u w:val="single"/>
        </w:rPr>
        <w:drawing>
          <wp:inline distT="0" distB="0" distL="0" distR="0" wp14:anchorId="36A605A2" wp14:editId="1A32D898">
            <wp:extent cx="4634865" cy="1792544"/>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e Heart.jpeg"/>
                    <pic:cNvPicPr/>
                  </pic:nvPicPr>
                  <pic:blipFill>
                    <a:blip r:embed="rId8">
                      <a:extLst>
                        <a:ext uri="{28A0092B-C50C-407E-A947-70E740481C1C}">
                          <a14:useLocalDpi xmlns:a14="http://schemas.microsoft.com/office/drawing/2010/main" val="0"/>
                        </a:ext>
                      </a:extLst>
                    </a:blip>
                    <a:stretch>
                      <a:fillRect/>
                    </a:stretch>
                  </pic:blipFill>
                  <pic:spPr>
                    <a:xfrm>
                      <a:off x="0" y="0"/>
                      <a:ext cx="4680136" cy="1810053"/>
                    </a:xfrm>
                    <a:prstGeom prst="rect">
                      <a:avLst/>
                    </a:prstGeom>
                  </pic:spPr>
                </pic:pic>
              </a:graphicData>
            </a:graphic>
          </wp:inline>
        </w:drawing>
      </w:r>
    </w:p>
    <w:p w14:paraId="0B3B9EE5" w14:textId="77777777" w:rsidR="008D7C4A" w:rsidRPr="00D40FDC" w:rsidRDefault="008D7C4A" w:rsidP="008D7C4A">
      <w:pPr>
        <w:ind w:left="-720"/>
        <w:jc w:val="center"/>
        <w:rPr>
          <w:rFonts w:ascii="Times New Roman" w:hAnsi="Times New Roman" w:cs="Times New Roman"/>
          <w:b/>
          <w:bCs/>
          <w:i/>
          <w:iCs/>
          <w:color w:val="000000"/>
          <w:sz w:val="36"/>
          <w:szCs w:val="36"/>
        </w:rPr>
      </w:pPr>
      <w:r w:rsidRPr="00D40FDC">
        <w:rPr>
          <w:rFonts w:ascii="Times New Roman" w:hAnsi="Times New Roman" w:cs="Times New Roman"/>
          <w:b/>
          <w:bCs/>
          <w:i/>
          <w:iCs/>
          <w:color w:val="000000"/>
          <w:sz w:val="36"/>
          <w:szCs w:val="36"/>
        </w:rPr>
        <w:t>seekingtoknow.org</w:t>
      </w:r>
    </w:p>
    <w:p w14:paraId="094B63B4" w14:textId="77777777" w:rsidR="008D7C4A" w:rsidRPr="00D40FDC" w:rsidRDefault="008D7C4A" w:rsidP="008D7C4A">
      <w:pPr>
        <w:ind w:left="-720"/>
        <w:jc w:val="center"/>
        <w:rPr>
          <w:rFonts w:ascii="Times New Roman" w:hAnsi="Times New Roman" w:cs="Times New Roman"/>
          <w:b/>
          <w:bCs/>
          <w:i/>
          <w:iCs/>
          <w:color w:val="000000"/>
          <w:sz w:val="36"/>
          <w:szCs w:val="36"/>
        </w:rPr>
      </w:pPr>
      <w:r w:rsidRPr="00D40FDC">
        <w:rPr>
          <w:rFonts w:ascii="Times New Roman" w:hAnsi="Times New Roman" w:cs="Times New Roman"/>
          <w:b/>
          <w:bCs/>
          <w:i/>
          <w:iCs/>
          <w:color w:val="000000"/>
          <w:sz w:val="36"/>
          <w:szCs w:val="36"/>
        </w:rPr>
        <w:t>Deborah Newport</w:t>
      </w:r>
    </w:p>
    <w:p w14:paraId="2C3C9FD2" w14:textId="77777777" w:rsidR="0012263C" w:rsidRPr="00D40FDC" w:rsidRDefault="0012263C" w:rsidP="0012263C">
      <w:pPr>
        <w:spacing w:before="100" w:beforeAutospacing="1" w:after="100" w:afterAutospacing="1"/>
        <w:ind w:left="-720"/>
        <w:jc w:val="center"/>
        <w:rPr>
          <w:rFonts w:ascii="Times New Roman" w:hAnsi="Times New Roman" w:cs="Times New Roman"/>
          <w:b/>
          <w:bCs/>
          <w:i/>
          <w:iCs/>
          <w:color w:val="000000"/>
          <w:u w:val="single"/>
        </w:rPr>
      </w:pPr>
      <w:r w:rsidRPr="00D40FDC">
        <w:rPr>
          <w:rFonts w:ascii="Times New Roman" w:hAnsi="Times New Roman" w:cs="Times New Roman"/>
          <w:b/>
          <w:bCs/>
          <w:i/>
          <w:iCs/>
          <w:color w:val="000000"/>
          <w:u w:val="single"/>
        </w:rPr>
        <w:t>Cultural Context</w:t>
      </w:r>
    </w:p>
    <w:p w14:paraId="2CCC144E" w14:textId="77777777" w:rsidR="007B0AC2" w:rsidRPr="00D40FDC" w:rsidRDefault="007B0AC2" w:rsidP="0012263C">
      <w:pPr>
        <w:spacing w:before="100" w:beforeAutospacing="1" w:after="100" w:afterAutospacing="1"/>
        <w:ind w:left="-720"/>
        <w:jc w:val="center"/>
        <w:rPr>
          <w:rFonts w:ascii="Times New Roman" w:hAnsi="Times New Roman" w:cs="Times New Roman"/>
          <w:b/>
          <w:bCs/>
          <w:i/>
          <w:iCs/>
          <w:color w:val="000000"/>
          <w:u w:val="single"/>
        </w:rPr>
      </w:pPr>
      <w:r w:rsidRPr="00D40FDC">
        <w:rPr>
          <w:rFonts w:ascii="Times New Roman" w:hAnsi="Times New Roman" w:cs="Times New Roman"/>
          <w:b/>
          <w:bCs/>
          <w:i/>
          <w:iCs/>
          <w:color w:val="000000"/>
          <w:u w:val="single"/>
        </w:rPr>
        <w:t>The Psalms</w:t>
      </w:r>
    </w:p>
    <w:p w14:paraId="2C33C616" w14:textId="77777777" w:rsidR="0012263C" w:rsidRPr="00D40FDC" w:rsidRDefault="0012263C" w:rsidP="0012263C">
      <w:pPr>
        <w:spacing w:before="100" w:beforeAutospacing="1" w:after="100" w:afterAutospacing="1"/>
        <w:ind w:left="-720"/>
        <w:jc w:val="both"/>
        <w:rPr>
          <w:rFonts w:ascii="Times New Roman" w:hAnsi="Times New Roman" w:cs="Times New Roman"/>
          <w:b/>
          <w:bCs/>
          <w:i/>
          <w:iCs/>
          <w:color w:val="000000"/>
          <w:sz w:val="28"/>
          <w:szCs w:val="28"/>
          <w:u w:val="single"/>
        </w:rPr>
      </w:pPr>
      <w:r w:rsidRPr="00D40FDC">
        <w:rPr>
          <w:rFonts w:ascii="Times New Roman" w:hAnsi="Times New Roman" w:cs="Times New Roman"/>
          <w:b/>
          <w:bCs/>
          <w:i/>
          <w:iCs/>
          <w:color w:val="000000"/>
          <w:sz w:val="28"/>
          <w:szCs w:val="28"/>
          <w:u w:val="single"/>
        </w:rPr>
        <w:t>Who/When</w:t>
      </w:r>
      <w:r w:rsidR="008D2B66" w:rsidRPr="00D40FDC">
        <w:rPr>
          <w:rFonts w:ascii="Times New Roman" w:hAnsi="Times New Roman" w:cs="Times New Roman"/>
          <w:b/>
          <w:bCs/>
          <w:i/>
          <w:iCs/>
          <w:color w:val="000000"/>
          <w:sz w:val="28"/>
          <w:szCs w:val="28"/>
          <w:u w:val="single"/>
        </w:rPr>
        <w:t>/What</w:t>
      </w:r>
    </w:p>
    <w:p w14:paraId="59AA8D2D" w14:textId="595D7D49" w:rsidR="00D40FDC" w:rsidRPr="00D40FDC" w:rsidRDefault="00D40FDC" w:rsidP="00D40FDC">
      <w:pPr>
        <w:pStyle w:val="NormalWeb"/>
        <w:spacing w:before="0" w:beforeAutospacing="0" w:after="0" w:afterAutospacing="0"/>
        <w:jc w:val="both"/>
        <w:rPr>
          <w:color w:val="1C1E29"/>
          <w:sz w:val="28"/>
          <w:szCs w:val="28"/>
        </w:rPr>
      </w:pPr>
      <w:r w:rsidRPr="00D40FDC">
        <w:rPr>
          <w:color w:val="1C1E29"/>
          <w:sz w:val="28"/>
          <w:szCs w:val="28"/>
        </w:rPr>
        <w:t xml:space="preserve">The title, Book of Psalms, comes from the Greek interpretation of the Hebrew title “Tehillim” or </w:t>
      </w:r>
      <w:r w:rsidRPr="00D40FDC">
        <w:rPr>
          <w:rStyle w:val="Emphasis"/>
          <w:color w:val="1C1E29"/>
          <w:sz w:val="28"/>
          <w:szCs w:val="28"/>
        </w:rPr>
        <w:t>praises</w:t>
      </w:r>
      <w:r w:rsidRPr="00D40FDC">
        <w:rPr>
          <w:color w:val="1C1E29"/>
          <w:sz w:val="28"/>
          <w:szCs w:val="28"/>
        </w:rPr>
        <w:t xml:space="preserve">. The book, which served as a prayer and hymn book in the Temple and synagogues, can be divided into five sections (possibly to mimic the five books of the Torah). Each of the five sections is marked by a concluding doxology (41:13; 72:18-19; 89:52; 106:48; and 150). When and by whom the five books were compiled into the one book we have today is not fully understood. Nonetheless, they were </w:t>
      </w:r>
      <w:r>
        <w:rPr>
          <w:color w:val="1C1E29"/>
          <w:sz w:val="28"/>
          <w:szCs w:val="28"/>
        </w:rPr>
        <w:t xml:space="preserve">purposefully </w:t>
      </w:r>
      <w:r w:rsidRPr="00D40FDC">
        <w:rPr>
          <w:color w:val="1C1E29"/>
          <w:sz w:val="28"/>
          <w:szCs w:val="28"/>
        </w:rPr>
        <w:t xml:space="preserve">arranged in a manner </w:t>
      </w:r>
      <w:r>
        <w:rPr>
          <w:color w:val="1C1E29"/>
          <w:sz w:val="28"/>
          <w:szCs w:val="28"/>
        </w:rPr>
        <w:t>that</w:t>
      </w:r>
      <w:r w:rsidRPr="00D40FDC">
        <w:rPr>
          <w:color w:val="1C1E29"/>
          <w:sz w:val="28"/>
          <w:szCs w:val="28"/>
        </w:rPr>
        <w:t xml:space="preserve"> help</w:t>
      </w:r>
      <w:r>
        <w:rPr>
          <w:color w:val="1C1E29"/>
          <w:sz w:val="28"/>
          <w:szCs w:val="28"/>
        </w:rPr>
        <w:t>s</w:t>
      </w:r>
      <w:r w:rsidRPr="00D40FDC">
        <w:rPr>
          <w:color w:val="1C1E29"/>
          <w:sz w:val="28"/>
          <w:szCs w:val="28"/>
        </w:rPr>
        <w:t xml:space="preserve"> further interrupt their message.</w:t>
      </w:r>
    </w:p>
    <w:p w14:paraId="3E3BC449" w14:textId="77777777" w:rsidR="00D40FDC" w:rsidRPr="00D40FDC" w:rsidRDefault="00D40FDC" w:rsidP="00D40FDC">
      <w:pPr>
        <w:pStyle w:val="NormalWeb"/>
        <w:spacing w:before="0" w:beforeAutospacing="0" w:after="0" w:afterAutospacing="0"/>
        <w:jc w:val="both"/>
        <w:rPr>
          <w:color w:val="1C1E29"/>
          <w:sz w:val="28"/>
          <w:szCs w:val="28"/>
        </w:rPr>
      </w:pPr>
    </w:p>
    <w:p w14:paraId="7EF6EBC8" w14:textId="77777777" w:rsidR="00D40FDC" w:rsidRPr="00D40FDC" w:rsidRDefault="00D40FDC" w:rsidP="00D40FDC">
      <w:pPr>
        <w:pStyle w:val="NormalWeb"/>
        <w:spacing w:before="0" w:beforeAutospacing="0" w:after="0" w:afterAutospacing="0"/>
        <w:jc w:val="both"/>
        <w:rPr>
          <w:color w:val="1C1E29"/>
          <w:sz w:val="28"/>
          <w:szCs w:val="28"/>
        </w:rPr>
      </w:pPr>
      <w:r w:rsidRPr="00D40FDC">
        <w:rPr>
          <w:color w:val="1C1E29"/>
          <w:sz w:val="28"/>
          <w:szCs w:val="28"/>
        </w:rPr>
        <w:t xml:space="preserve">The individual psalms are credited to several authors: King David is said to have written over half of the Psalms. The individual headings credit one psalm to Moses (90), two to King Solomon (72 &amp; 127), one each to Ethan (89) and Heman (88), the Ezrahites, and 23 psalms are credited to the Asaph and Korah families (worship leaders). Fifty psalms are not designated to a specific author. </w:t>
      </w:r>
    </w:p>
    <w:p w14:paraId="15E5F4C5" w14:textId="77777777" w:rsidR="00D40FDC" w:rsidRPr="00D40FDC" w:rsidRDefault="00D40FDC" w:rsidP="00D40FDC">
      <w:pPr>
        <w:pStyle w:val="NormalWeb"/>
        <w:spacing w:before="0" w:beforeAutospacing="0" w:after="0" w:afterAutospacing="0"/>
        <w:jc w:val="both"/>
        <w:rPr>
          <w:rStyle w:val="Strong"/>
          <w:color w:val="1C1E29"/>
          <w:sz w:val="28"/>
          <w:szCs w:val="28"/>
          <w:u w:val="single"/>
        </w:rPr>
      </w:pPr>
    </w:p>
    <w:p w14:paraId="61C06232" w14:textId="77777777" w:rsidR="00D40FDC" w:rsidRPr="00D40FDC" w:rsidRDefault="00D40FDC" w:rsidP="00D40FDC">
      <w:pPr>
        <w:pStyle w:val="NormalWeb"/>
        <w:spacing w:before="0" w:beforeAutospacing="0" w:after="0" w:afterAutospacing="0"/>
        <w:ind w:hanging="630"/>
        <w:jc w:val="both"/>
        <w:rPr>
          <w:color w:val="1C1E29"/>
          <w:sz w:val="28"/>
          <w:szCs w:val="28"/>
        </w:rPr>
      </w:pPr>
      <w:r w:rsidRPr="00D40FDC">
        <w:rPr>
          <w:rStyle w:val="Strong"/>
          <w:color w:val="1C1E29"/>
          <w:sz w:val="28"/>
          <w:szCs w:val="28"/>
          <w:u w:val="single"/>
        </w:rPr>
        <w:t>Why</w:t>
      </w:r>
    </w:p>
    <w:p w14:paraId="420EF971" w14:textId="77777777" w:rsidR="00D40FDC" w:rsidRPr="00D40FDC" w:rsidRDefault="00D40FDC" w:rsidP="00D40FDC">
      <w:pPr>
        <w:pStyle w:val="NormalWeb"/>
        <w:spacing w:before="0" w:beforeAutospacing="0" w:after="0" w:afterAutospacing="0"/>
        <w:jc w:val="both"/>
        <w:rPr>
          <w:color w:val="1C1E29"/>
          <w:sz w:val="28"/>
          <w:szCs w:val="28"/>
        </w:rPr>
      </w:pPr>
    </w:p>
    <w:p w14:paraId="2C8412D3" w14:textId="77777777" w:rsidR="00D40FDC" w:rsidRPr="00D40FDC" w:rsidRDefault="00D40FDC" w:rsidP="00D40FDC">
      <w:pPr>
        <w:pStyle w:val="NormalWeb"/>
        <w:spacing w:before="0" w:beforeAutospacing="0" w:after="0" w:afterAutospacing="0"/>
        <w:jc w:val="both"/>
        <w:rPr>
          <w:color w:val="1C1E29"/>
          <w:sz w:val="28"/>
          <w:szCs w:val="28"/>
        </w:rPr>
      </w:pPr>
      <w:r w:rsidRPr="00D40FDC">
        <w:rPr>
          <w:color w:val="1C1E29"/>
          <w:sz w:val="28"/>
          <w:szCs w:val="28"/>
        </w:rPr>
        <w:t xml:space="preserve">Though the Psalms are divided into five sections, it is indeed one book with an introduction (Psalm 1 &amp; 2) and a conclusion (146 - 150). The introduction sets the theme for the entire book: Blessed is the man who “delights in the law of the Lord, and in His law he meditates day and night” (1:2). The Psalmist begins this book of </w:t>
      </w:r>
      <w:r w:rsidRPr="00D40FDC">
        <w:rPr>
          <w:color w:val="1C1E29"/>
          <w:sz w:val="28"/>
          <w:szCs w:val="28"/>
        </w:rPr>
        <w:lastRenderedPageBreak/>
        <w:t>Wisdom with</w:t>
      </w:r>
      <w:bookmarkStart w:id="0" w:name="_GoBack"/>
      <w:bookmarkEnd w:id="0"/>
      <w:r w:rsidRPr="00D40FDC">
        <w:rPr>
          <w:color w:val="1C1E29"/>
          <w:sz w:val="28"/>
          <w:szCs w:val="28"/>
        </w:rPr>
        <w:t xml:space="preserve"> a clear choice. There are two paths a person can take – he can “walk in the counsel of the wicked” (1:1) or faithfully respond to God’s written Word. The choice is ours to either choose Wisdom or reject it. The Psalms are intentionally designed to help the reader focus and structure his life around the Wisdom of God. Psalms 1 &amp; 2 guide our interpretation of the entire book. </w:t>
      </w:r>
    </w:p>
    <w:p w14:paraId="31EBF1A6" w14:textId="77777777" w:rsidR="00D40FDC" w:rsidRPr="00D40FDC" w:rsidRDefault="00D40FDC" w:rsidP="00D40FDC">
      <w:pPr>
        <w:pStyle w:val="NormalWeb"/>
        <w:spacing w:before="0" w:beforeAutospacing="0" w:after="0" w:afterAutospacing="0"/>
        <w:jc w:val="both"/>
        <w:rPr>
          <w:rStyle w:val="Strong"/>
          <w:color w:val="1C1E29"/>
          <w:sz w:val="28"/>
          <w:szCs w:val="28"/>
          <w:u w:val="single"/>
        </w:rPr>
      </w:pPr>
    </w:p>
    <w:p w14:paraId="43A23D1A" w14:textId="77777777" w:rsidR="00D40FDC" w:rsidRPr="00D40FDC" w:rsidRDefault="00D40FDC" w:rsidP="00D40FDC">
      <w:pPr>
        <w:pStyle w:val="NormalWeb"/>
        <w:spacing w:before="0" w:beforeAutospacing="0" w:after="0" w:afterAutospacing="0"/>
        <w:jc w:val="both"/>
        <w:rPr>
          <w:rStyle w:val="Strong"/>
          <w:color w:val="1C1E29"/>
          <w:sz w:val="28"/>
          <w:szCs w:val="28"/>
          <w:u w:val="single"/>
        </w:rPr>
      </w:pPr>
    </w:p>
    <w:p w14:paraId="61D2E963" w14:textId="77777777" w:rsidR="00D40FDC" w:rsidRPr="00D40FDC" w:rsidRDefault="00D40FDC" w:rsidP="00D40FDC">
      <w:pPr>
        <w:pStyle w:val="NormalWeb"/>
        <w:spacing w:before="0" w:beforeAutospacing="0" w:after="0" w:afterAutospacing="0"/>
        <w:ind w:hanging="630"/>
        <w:jc w:val="both"/>
        <w:rPr>
          <w:color w:val="1C1E29"/>
          <w:sz w:val="28"/>
          <w:szCs w:val="28"/>
        </w:rPr>
      </w:pPr>
      <w:r w:rsidRPr="00D40FDC">
        <w:rPr>
          <w:rStyle w:val="Strong"/>
          <w:color w:val="1C1E29"/>
          <w:sz w:val="28"/>
          <w:szCs w:val="28"/>
          <w:u w:val="single"/>
        </w:rPr>
        <w:t xml:space="preserve">Genre </w:t>
      </w:r>
    </w:p>
    <w:p w14:paraId="53844C93" w14:textId="77777777" w:rsidR="00D40FDC" w:rsidRPr="00D40FDC" w:rsidRDefault="00D40FDC" w:rsidP="00D40FDC">
      <w:pPr>
        <w:pStyle w:val="NormalWeb"/>
        <w:spacing w:before="0" w:beforeAutospacing="0" w:after="0" w:afterAutospacing="0"/>
        <w:jc w:val="both"/>
        <w:rPr>
          <w:color w:val="1C1E29"/>
          <w:sz w:val="28"/>
          <w:szCs w:val="28"/>
        </w:rPr>
      </w:pPr>
    </w:p>
    <w:p w14:paraId="735078C4" w14:textId="77777777" w:rsidR="00D40FDC" w:rsidRDefault="00D40FDC" w:rsidP="00D40FDC">
      <w:pPr>
        <w:pStyle w:val="NormalWeb"/>
        <w:spacing w:before="0" w:beforeAutospacing="0" w:after="0" w:afterAutospacing="0"/>
        <w:jc w:val="both"/>
        <w:rPr>
          <w:color w:val="1C1E29"/>
          <w:sz w:val="28"/>
          <w:szCs w:val="28"/>
        </w:rPr>
      </w:pPr>
      <w:r w:rsidRPr="00D40FDC">
        <w:rPr>
          <w:color w:val="1C1E29"/>
          <w:sz w:val="28"/>
          <w:szCs w:val="28"/>
        </w:rPr>
        <w:t xml:space="preserve">It is vital to remember the way we read the Bible is dependent upon the type of Genre it represents. The book of Psalms is considered religious poetry. More succinctly, the book consists of the following significant themes: individual prayers for help (13), corporate prayers for help (44), songs of thanksgiving (107), hymns (145), songs of instruction (25), and laments (89). </w:t>
      </w:r>
    </w:p>
    <w:p w14:paraId="1DCD724B" w14:textId="77777777" w:rsidR="006B7C1E" w:rsidRDefault="006B7C1E" w:rsidP="00D40FDC">
      <w:pPr>
        <w:pStyle w:val="NormalWeb"/>
        <w:spacing w:before="0" w:beforeAutospacing="0" w:after="0" w:afterAutospacing="0"/>
        <w:jc w:val="both"/>
        <w:rPr>
          <w:color w:val="1C1E29"/>
          <w:sz w:val="28"/>
          <w:szCs w:val="28"/>
        </w:rPr>
      </w:pPr>
    </w:p>
    <w:p w14:paraId="6DA66B6E" w14:textId="1F157D51" w:rsidR="006B7C1E" w:rsidRDefault="006B7C1E" w:rsidP="00D40FDC">
      <w:pPr>
        <w:pStyle w:val="NormalWeb"/>
        <w:spacing w:before="0" w:beforeAutospacing="0" w:after="0" w:afterAutospacing="0"/>
        <w:jc w:val="both"/>
        <w:rPr>
          <w:color w:val="1C1E29"/>
          <w:sz w:val="28"/>
          <w:szCs w:val="28"/>
        </w:rPr>
      </w:pPr>
      <w:r>
        <w:rPr>
          <w:color w:val="1C1E29"/>
          <w:sz w:val="28"/>
          <w:szCs w:val="28"/>
        </w:rPr>
        <w:t>Hebrew poetry does not incorporate rhythm and meter the way modern poetry may. The primary device used by Hebraic poetry is parallelism. There are three types of parallelism incorporated: synonymous (two lines that carry the same meaning), antithetic (two lines are contrasted), and synthetic (the second line builds upon or develops the first line)</w:t>
      </w:r>
    </w:p>
    <w:p w14:paraId="729C3E2F" w14:textId="77777777" w:rsidR="00D40FDC" w:rsidRPr="00D40FDC" w:rsidRDefault="00D40FDC" w:rsidP="00D40FDC">
      <w:pPr>
        <w:pStyle w:val="NormalWeb"/>
        <w:spacing w:before="0" w:beforeAutospacing="0" w:after="0" w:afterAutospacing="0"/>
        <w:jc w:val="both"/>
        <w:rPr>
          <w:color w:val="1C1E29"/>
          <w:sz w:val="28"/>
          <w:szCs w:val="28"/>
        </w:rPr>
      </w:pPr>
    </w:p>
    <w:p w14:paraId="547C2714" w14:textId="23D765CA" w:rsidR="00D40FDC" w:rsidRPr="00D40FDC" w:rsidRDefault="00D40FDC" w:rsidP="00D40FDC">
      <w:pPr>
        <w:pStyle w:val="NormalWeb"/>
        <w:spacing w:before="0" w:beforeAutospacing="0" w:after="0" w:afterAutospacing="0"/>
        <w:jc w:val="both"/>
        <w:rPr>
          <w:color w:val="1C1E29"/>
          <w:sz w:val="28"/>
          <w:szCs w:val="28"/>
        </w:rPr>
      </w:pPr>
      <w:r w:rsidRPr="00D40FDC">
        <w:rPr>
          <w:color w:val="1C1E29"/>
          <w:sz w:val="28"/>
          <w:szCs w:val="28"/>
        </w:rPr>
        <w:t>The Psalms are the “praise and proclamation and prayer of those who believe that the confession, ‘The Lord reigns’ states the basic truth about the world and life lived in it.” Our response to that truth, how we live within His Kingdom, is defined by the Psalms – “because ‘the Lord reigns,’ human beings may and must praise in wonder and joy, pray in dependence and gratitude, and practice the piety of trust and obedience.” Nonetheless, we live in a world filled with conflict to God’s sovereignty. Those in opposition to God are those who are enemies of God’s people. The faithful, those who fear the Lord, are “guided by trust in and loyalty to the Lord as God and king” (Psalms, James Luther Mays).</w:t>
      </w:r>
      <w:r>
        <w:rPr>
          <w:color w:val="1C1E29"/>
          <w:sz w:val="28"/>
          <w:szCs w:val="28"/>
        </w:rPr>
        <w:t xml:space="preserve"> Our choice is set before us in the Psalms – we can align ourselves with the people of God (and thereby be blessed) or with the enemies of God (and thereby </w:t>
      </w:r>
      <w:r w:rsidR="004C23B0">
        <w:rPr>
          <w:color w:val="1C1E29"/>
          <w:sz w:val="28"/>
          <w:szCs w:val="28"/>
        </w:rPr>
        <w:t>be judged by the Sovereign God).</w:t>
      </w:r>
    </w:p>
    <w:p w14:paraId="67C9754D" w14:textId="77777777" w:rsidR="00CB4E35" w:rsidRPr="00D53186" w:rsidRDefault="00CB4E35" w:rsidP="00D40FDC">
      <w:pPr>
        <w:spacing w:before="100" w:beforeAutospacing="1" w:after="100" w:afterAutospacing="1"/>
        <w:ind w:left="-720"/>
        <w:jc w:val="both"/>
        <w:rPr>
          <w:rFonts w:ascii="Helvetica" w:hAnsi="Helvetica"/>
          <w:sz w:val="32"/>
          <w:szCs w:val="32"/>
        </w:rPr>
      </w:pPr>
    </w:p>
    <w:sectPr w:rsidR="00CB4E35" w:rsidRPr="00D53186" w:rsidSect="00D53186">
      <w:footerReference w:type="even" r:id="rId9"/>
      <w:footerReference w:type="default" r:id="rId10"/>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EC318" w14:textId="77777777" w:rsidR="00557643" w:rsidRDefault="00557643" w:rsidP="00557643">
      <w:r>
        <w:separator/>
      </w:r>
    </w:p>
  </w:endnote>
  <w:endnote w:type="continuationSeparator" w:id="0">
    <w:p w14:paraId="4336B941" w14:textId="77777777" w:rsidR="00557643" w:rsidRDefault="00557643" w:rsidP="0055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F9BA" w14:textId="0D019A1A" w:rsidR="00557643" w:rsidRDefault="00557643">
    <w:pPr>
      <w:pStyle w:val="Footer"/>
    </w:pPr>
    <w:sdt>
      <w:sdtPr>
        <w:id w:val="969400743"/>
        <w:placeholder>
          <w:docPart w:val="FD97D76829B1F845824F81045FF2CDC1"/>
        </w:placeholder>
        <w:temporary/>
        <w:showingPlcHdr/>
      </w:sdtPr>
      <w:sdtContent>
        <w:r>
          <w:t>[Type text]</w:t>
        </w:r>
      </w:sdtContent>
    </w:sdt>
    <w:r>
      <w:ptab w:relativeTo="margin" w:alignment="center" w:leader="none"/>
    </w:r>
    <w:sdt>
      <w:sdtPr>
        <w:id w:val="969400748"/>
        <w:placeholder>
          <w:docPart w:val="B77F8565D372194F98F01BBBA1AE32B4"/>
        </w:placeholder>
        <w:temporary/>
        <w:showingPlcHdr/>
      </w:sdtPr>
      <w:sdtContent>
        <w:r>
          <w:t>[Type text]</w:t>
        </w:r>
      </w:sdtContent>
    </w:sdt>
    <w:r>
      <w:ptab w:relativeTo="margin" w:alignment="right" w:leader="none"/>
    </w:r>
    <w:sdt>
      <w:sdtPr>
        <w:id w:val="969400753"/>
        <w:placeholder>
          <w:docPart w:val="E6D39E69B0294E4D8A3EBD353C6E2F31"/>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96613" w14:textId="552275B0" w:rsidR="00557643" w:rsidRDefault="00557643">
    <w:pPr>
      <w:pStyle w:val="Footer"/>
    </w:pPr>
    <w:r>
      <w:t>All rights reserved, Deborah K. Newport, 2019</w:t>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A748F" w14:textId="77777777" w:rsidR="00557643" w:rsidRDefault="00557643" w:rsidP="00557643">
      <w:r>
        <w:separator/>
      </w:r>
    </w:p>
  </w:footnote>
  <w:footnote w:type="continuationSeparator" w:id="0">
    <w:p w14:paraId="08379C3E" w14:textId="77777777" w:rsidR="00557643" w:rsidRDefault="00557643" w:rsidP="00557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86"/>
    <w:rsid w:val="00090083"/>
    <w:rsid w:val="00095F31"/>
    <w:rsid w:val="0012263C"/>
    <w:rsid w:val="00195709"/>
    <w:rsid w:val="001D5177"/>
    <w:rsid w:val="00316610"/>
    <w:rsid w:val="003C0962"/>
    <w:rsid w:val="004C23B0"/>
    <w:rsid w:val="004D77AC"/>
    <w:rsid w:val="00557643"/>
    <w:rsid w:val="00590313"/>
    <w:rsid w:val="00591265"/>
    <w:rsid w:val="006B7C1E"/>
    <w:rsid w:val="00712524"/>
    <w:rsid w:val="007B0AC2"/>
    <w:rsid w:val="008B488D"/>
    <w:rsid w:val="008D2B66"/>
    <w:rsid w:val="008D7C4A"/>
    <w:rsid w:val="009B0BF7"/>
    <w:rsid w:val="00A24AB4"/>
    <w:rsid w:val="00A85315"/>
    <w:rsid w:val="00B7365C"/>
    <w:rsid w:val="00C67C99"/>
    <w:rsid w:val="00CB4E35"/>
    <w:rsid w:val="00CE5C53"/>
    <w:rsid w:val="00D40FDC"/>
    <w:rsid w:val="00D53186"/>
    <w:rsid w:val="00D756FF"/>
    <w:rsid w:val="00EF1C49"/>
    <w:rsid w:val="00FE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942E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53186"/>
    <w:pPr>
      <w:spacing w:before="100" w:beforeAutospacing="1" w:after="100" w:afterAutospacing="1"/>
    </w:pPr>
    <w:rPr>
      <w:rFonts w:ascii="Times New Roman" w:hAnsi="Times New Roman" w:cs="Times New Roman"/>
      <w:sz w:val="20"/>
      <w:szCs w:val="20"/>
    </w:rPr>
  </w:style>
  <w:style w:type="character" w:customStyle="1" w:styleId="wixguard">
    <w:name w:val="wixguard"/>
    <w:basedOn w:val="DefaultParagraphFont"/>
    <w:rsid w:val="00D53186"/>
  </w:style>
  <w:style w:type="paragraph" w:customStyle="1" w:styleId="font7">
    <w:name w:val="font_7"/>
    <w:basedOn w:val="Normal"/>
    <w:rsid w:val="00D53186"/>
    <w:pPr>
      <w:spacing w:before="100" w:beforeAutospacing="1" w:after="100" w:afterAutospacing="1"/>
    </w:pPr>
    <w:rPr>
      <w:rFonts w:ascii="Times New Roman" w:hAnsi="Times New Roman" w:cs="Times New Roman"/>
      <w:sz w:val="20"/>
      <w:szCs w:val="20"/>
    </w:rPr>
  </w:style>
  <w:style w:type="paragraph" w:styleId="NormalWeb">
    <w:name w:val="Normal (Web)"/>
    <w:basedOn w:val="Normal"/>
    <w:uiPriority w:val="99"/>
    <w:semiHidden/>
    <w:unhideWhenUsed/>
    <w:rsid w:val="00D40FDC"/>
    <w:pPr>
      <w:spacing w:before="100" w:beforeAutospacing="1" w:after="100" w:afterAutospacing="1"/>
    </w:pPr>
    <w:rPr>
      <w:rFonts w:ascii="Times New Roman" w:hAnsi="Times New Roman" w:cs="Times New Roman"/>
      <w:lang w:eastAsia="zh-CN"/>
    </w:rPr>
  </w:style>
  <w:style w:type="character" w:styleId="Emphasis">
    <w:name w:val="Emphasis"/>
    <w:basedOn w:val="DefaultParagraphFont"/>
    <w:uiPriority w:val="20"/>
    <w:qFormat/>
    <w:rsid w:val="00D40FDC"/>
    <w:rPr>
      <w:i/>
      <w:iCs/>
    </w:rPr>
  </w:style>
  <w:style w:type="character" w:styleId="Strong">
    <w:name w:val="Strong"/>
    <w:basedOn w:val="DefaultParagraphFont"/>
    <w:uiPriority w:val="22"/>
    <w:qFormat/>
    <w:rsid w:val="00D40FDC"/>
    <w:rPr>
      <w:b/>
      <w:bCs/>
    </w:rPr>
  </w:style>
  <w:style w:type="paragraph" w:styleId="BalloonText">
    <w:name w:val="Balloon Text"/>
    <w:basedOn w:val="Normal"/>
    <w:link w:val="BalloonTextChar"/>
    <w:uiPriority w:val="99"/>
    <w:semiHidden/>
    <w:unhideWhenUsed/>
    <w:rsid w:val="005576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7643"/>
    <w:rPr>
      <w:rFonts w:ascii="Lucida Grande" w:hAnsi="Lucida Grande" w:cs="Lucida Grande"/>
      <w:sz w:val="18"/>
      <w:szCs w:val="18"/>
    </w:rPr>
  </w:style>
  <w:style w:type="paragraph" w:styleId="Header">
    <w:name w:val="header"/>
    <w:basedOn w:val="Normal"/>
    <w:link w:val="HeaderChar"/>
    <w:uiPriority w:val="99"/>
    <w:unhideWhenUsed/>
    <w:rsid w:val="00557643"/>
    <w:pPr>
      <w:tabs>
        <w:tab w:val="center" w:pos="4320"/>
        <w:tab w:val="right" w:pos="8640"/>
      </w:tabs>
    </w:pPr>
  </w:style>
  <w:style w:type="character" w:customStyle="1" w:styleId="HeaderChar">
    <w:name w:val="Header Char"/>
    <w:basedOn w:val="DefaultParagraphFont"/>
    <w:link w:val="Header"/>
    <w:uiPriority w:val="99"/>
    <w:rsid w:val="00557643"/>
  </w:style>
  <w:style w:type="paragraph" w:styleId="Footer">
    <w:name w:val="footer"/>
    <w:basedOn w:val="Normal"/>
    <w:link w:val="FooterChar"/>
    <w:uiPriority w:val="99"/>
    <w:unhideWhenUsed/>
    <w:rsid w:val="00557643"/>
    <w:pPr>
      <w:tabs>
        <w:tab w:val="center" w:pos="4320"/>
        <w:tab w:val="right" w:pos="8640"/>
      </w:tabs>
    </w:pPr>
  </w:style>
  <w:style w:type="character" w:customStyle="1" w:styleId="FooterChar">
    <w:name w:val="Footer Char"/>
    <w:basedOn w:val="DefaultParagraphFont"/>
    <w:link w:val="Footer"/>
    <w:uiPriority w:val="99"/>
    <w:rsid w:val="005576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53186"/>
    <w:pPr>
      <w:spacing w:before="100" w:beforeAutospacing="1" w:after="100" w:afterAutospacing="1"/>
    </w:pPr>
    <w:rPr>
      <w:rFonts w:ascii="Times New Roman" w:hAnsi="Times New Roman" w:cs="Times New Roman"/>
      <w:sz w:val="20"/>
      <w:szCs w:val="20"/>
    </w:rPr>
  </w:style>
  <w:style w:type="character" w:customStyle="1" w:styleId="wixguard">
    <w:name w:val="wixguard"/>
    <w:basedOn w:val="DefaultParagraphFont"/>
    <w:rsid w:val="00D53186"/>
  </w:style>
  <w:style w:type="paragraph" w:customStyle="1" w:styleId="font7">
    <w:name w:val="font_7"/>
    <w:basedOn w:val="Normal"/>
    <w:rsid w:val="00D53186"/>
    <w:pPr>
      <w:spacing w:before="100" w:beforeAutospacing="1" w:after="100" w:afterAutospacing="1"/>
    </w:pPr>
    <w:rPr>
      <w:rFonts w:ascii="Times New Roman" w:hAnsi="Times New Roman" w:cs="Times New Roman"/>
      <w:sz w:val="20"/>
      <w:szCs w:val="20"/>
    </w:rPr>
  </w:style>
  <w:style w:type="paragraph" w:styleId="NormalWeb">
    <w:name w:val="Normal (Web)"/>
    <w:basedOn w:val="Normal"/>
    <w:uiPriority w:val="99"/>
    <w:semiHidden/>
    <w:unhideWhenUsed/>
    <w:rsid w:val="00D40FDC"/>
    <w:pPr>
      <w:spacing w:before="100" w:beforeAutospacing="1" w:after="100" w:afterAutospacing="1"/>
    </w:pPr>
    <w:rPr>
      <w:rFonts w:ascii="Times New Roman" w:hAnsi="Times New Roman" w:cs="Times New Roman"/>
      <w:lang w:eastAsia="zh-CN"/>
    </w:rPr>
  </w:style>
  <w:style w:type="character" w:styleId="Emphasis">
    <w:name w:val="Emphasis"/>
    <w:basedOn w:val="DefaultParagraphFont"/>
    <w:uiPriority w:val="20"/>
    <w:qFormat/>
    <w:rsid w:val="00D40FDC"/>
    <w:rPr>
      <w:i/>
      <w:iCs/>
    </w:rPr>
  </w:style>
  <w:style w:type="character" w:styleId="Strong">
    <w:name w:val="Strong"/>
    <w:basedOn w:val="DefaultParagraphFont"/>
    <w:uiPriority w:val="22"/>
    <w:qFormat/>
    <w:rsid w:val="00D40FDC"/>
    <w:rPr>
      <w:b/>
      <w:bCs/>
    </w:rPr>
  </w:style>
  <w:style w:type="paragraph" w:styleId="BalloonText">
    <w:name w:val="Balloon Text"/>
    <w:basedOn w:val="Normal"/>
    <w:link w:val="BalloonTextChar"/>
    <w:uiPriority w:val="99"/>
    <w:semiHidden/>
    <w:unhideWhenUsed/>
    <w:rsid w:val="005576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7643"/>
    <w:rPr>
      <w:rFonts w:ascii="Lucida Grande" w:hAnsi="Lucida Grande" w:cs="Lucida Grande"/>
      <w:sz w:val="18"/>
      <w:szCs w:val="18"/>
    </w:rPr>
  </w:style>
  <w:style w:type="paragraph" w:styleId="Header">
    <w:name w:val="header"/>
    <w:basedOn w:val="Normal"/>
    <w:link w:val="HeaderChar"/>
    <w:uiPriority w:val="99"/>
    <w:unhideWhenUsed/>
    <w:rsid w:val="00557643"/>
    <w:pPr>
      <w:tabs>
        <w:tab w:val="center" w:pos="4320"/>
        <w:tab w:val="right" w:pos="8640"/>
      </w:tabs>
    </w:pPr>
  </w:style>
  <w:style w:type="character" w:customStyle="1" w:styleId="HeaderChar">
    <w:name w:val="Header Char"/>
    <w:basedOn w:val="DefaultParagraphFont"/>
    <w:link w:val="Header"/>
    <w:uiPriority w:val="99"/>
    <w:rsid w:val="00557643"/>
  </w:style>
  <w:style w:type="paragraph" w:styleId="Footer">
    <w:name w:val="footer"/>
    <w:basedOn w:val="Normal"/>
    <w:link w:val="FooterChar"/>
    <w:uiPriority w:val="99"/>
    <w:unhideWhenUsed/>
    <w:rsid w:val="00557643"/>
    <w:pPr>
      <w:tabs>
        <w:tab w:val="center" w:pos="4320"/>
        <w:tab w:val="right" w:pos="8640"/>
      </w:tabs>
    </w:pPr>
  </w:style>
  <w:style w:type="character" w:customStyle="1" w:styleId="FooterChar">
    <w:name w:val="Footer Char"/>
    <w:basedOn w:val="DefaultParagraphFont"/>
    <w:link w:val="Footer"/>
    <w:uiPriority w:val="99"/>
    <w:rsid w:val="0055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5718">
      <w:bodyDiv w:val="1"/>
      <w:marLeft w:val="0"/>
      <w:marRight w:val="0"/>
      <w:marTop w:val="0"/>
      <w:marBottom w:val="0"/>
      <w:divBdr>
        <w:top w:val="none" w:sz="0" w:space="0" w:color="auto"/>
        <w:left w:val="none" w:sz="0" w:space="0" w:color="auto"/>
        <w:bottom w:val="none" w:sz="0" w:space="0" w:color="auto"/>
        <w:right w:val="none" w:sz="0" w:space="0" w:color="auto"/>
      </w:divBdr>
    </w:div>
    <w:div w:id="512380277">
      <w:bodyDiv w:val="1"/>
      <w:marLeft w:val="0"/>
      <w:marRight w:val="0"/>
      <w:marTop w:val="0"/>
      <w:marBottom w:val="0"/>
      <w:divBdr>
        <w:top w:val="none" w:sz="0" w:space="0" w:color="auto"/>
        <w:left w:val="none" w:sz="0" w:space="0" w:color="auto"/>
        <w:bottom w:val="none" w:sz="0" w:space="0" w:color="auto"/>
        <w:right w:val="none" w:sz="0" w:space="0" w:color="auto"/>
      </w:divBdr>
    </w:div>
    <w:div w:id="796605890">
      <w:bodyDiv w:val="1"/>
      <w:marLeft w:val="0"/>
      <w:marRight w:val="0"/>
      <w:marTop w:val="0"/>
      <w:marBottom w:val="0"/>
      <w:divBdr>
        <w:top w:val="none" w:sz="0" w:space="0" w:color="auto"/>
        <w:left w:val="none" w:sz="0" w:space="0" w:color="auto"/>
        <w:bottom w:val="none" w:sz="0" w:space="0" w:color="auto"/>
        <w:right w:val="none" w:sz="0" w:space="0" w:color="auto"/>
      </w:divBdr>
      <w:divsChild>
        <w:div w:id="1033574132">
          <w:marLeft w:val="0"/>
          <w:marRight w:val="0"/>
          <w:marTop w:val="0"/>
          <w:marBottom w:val="0"/>
          <w:divBdr>
            <w:top w:val="none" w:sz="0" w:space="0" w:color="auto"/>
            <w:left w:val="none" w:sz="0" w:space="0" w:color="auto"/>
            <w:bottom w:val="none" w:sz="0" w:space="0" w:color="auto"/>
            <w:right w:val="none" w:sz="0" w:space="0" w:color="auto"/>
          </w:divBdr>
        </w:div>
      </w:divsChild>
    </w:div>
    <w:div w:id="1456369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97D76829B1F845824F81045FF2CDC1"/>
        <w:category>
          <w:name w:val="General"/>
          <w:gallery w:val="placeholder"/>
        </w:category>
        <w:types>
          <w:type w:val="bbPlcHdr"/>
        </w:types>
        <w:behaviors>
          <w:behavior w:val="content"/>
        </w:behaviors>
        <w:guid w:val="{7F398EF2-6BCC-8745-BDCA-30DB91E9B631}"/>
      </w:docPartPr>
      <w:docPartBody>
        <w:p w14:paraId="631C44E9" w14:textId="6965ACAC" w:rsidR="007312DD" w:rsidRDefault="007312DD" w:rsidP="007312DD">
          <w:pPr>
            <w:pStyle w:val="FD97D76829B1F845824F81045FF2CDC1"/>
          </w:pPr>
          <w:r>
            <w:t>[Type text]</w:t>
          </w:r>
        </w:p>
      </w:docPartBody>
    </w:docPart>
    <w:docPart>
      <w:docPartPr>
        <w:name w:val="B77F8565D372194F98F01BBBA1AE32B4"/>
        <w:category>
          <w:name w:val="General"/>
          <w:gallery w:val="placeholder"/>
        </w:category>
        <w:types>
          <w:type w:val="bbPlcHdr"/>
        </w:types>
        <w:behaviors>
          <w:behavior w:val="content"/>
        </w:behaviors>
        <w:guid w:val="{101410AF-7B4D-A84A-9AAB-81D4D46069E3}"/>
      </w:docPartPr>
      <w:docPartBody>
        <w:p w14:paraId="33134B26" w14:textId="3486EC3C" w:rsidR="007312DD" w:rsidRDefault="007312DD" w:rsidP="007312DD">
          <w:pPr>
            <w:pStyle w:val="B77F8565D372194F98F01BBBA1AE32B4"/>
          </w:pPr>
          <w:r>
            <w:t>[Type text]</w:t>
          </w:r>
        </w:p>
      </w:docPartBody>
    </w:docPart>
    <w:docPart>
      <w:docPartPr>
        <w:name w:val="E6D39E69B0294E4D8A3EBD353C6E2F31"/>
        <w:category>
          <w:name w:val="General"/>
          <w:gallery w:val="placeholder"/>
        </w:category>
        <w:types>
          <w:type w:val="bbPlcHdr"/>
        </w:types>
        <w:behaviors>
          <w:behavior w:val="content"/>
        </w:behaviors>
        <w:guid w:val="{BB980026-B86F-F04C-978D-CA0793622810}"/>
      </w:docPartPr>
      <w:docPartBody>
        <w:p w14:paraId="451E0C95" w14:textId="192701A6" w:rsidR="007312DD" w:rsidRDefault="007312DD" w:rsidP="007312DD">
          <w:pPr>
            <w:pStyle w:val="E6D39E69B0294E4D8A3EBD353C6E2F3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DD"/>
    <w:rsid w:val="00731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7D76829B1F845824F81045FF2CDC1">
    <w:name w:val="FD97D76829B1F845824F81045FF2CDC1"/>
    <w:rsid w:val="007312DD"/>
  </w:style>
  <w:style w:type="paragraph" w:customStyle="1" w:styleId="B77F8565D372194F98F01BBBA1AE32B4">
    <w:name w:val="B77F8565D372194F98F01BBBA1AE32B4"/>
    <w:rsid w:val="007312DD"/>
  </w:style>
  <w:style w:type="paragraph" w:customStyle="1" w:styleId="E6D39E69B0294E4D8A3EBD353C6E2F31">
    <w:name w:val="E6D39E69B0294E4D8A3EBD353C6E2F31"/>
    <w:rsid w:val="007312DD"/>
  </w:style>
  <w:style w:type="paragraph" w:customStyle="1" w:styleId="97C6B6FEF2A2DD4DA93765270476FC7B">
    <w:name w:val="97C6B6FEF2A2DD4DA93765270476FC7B"/>
    <w:rsid w:val="007312DD"/>
  </w:style>
  <w:style w:type="paragraph" w:customStyle="1" w:styleId="C4B5D4A8D762DD46B3360A44D08E2B83">
    <w:name w:val="C4B5D4A8D762DD46B3360A44D08E2B83"/>
    <w:rsid w:val="007312DD"/>
  </w:style>
  <w:style w:type="paragraph" w:customStyle="1" w:styleId="C3AC100A2E3FB8459422E7CC83E58989">
    <w:name w:val="C3AC100A2E3FB8459422E7CC83E58989"/>
    <w:rsid w:val="007312D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7D76829B1F845824F81045FF2CDC1">
    <w:name w:val="FD97D76829B1F845824F81045FF2CDC1"/>
    <w:rsid w:val="007312DD"/>
  </w:style>
  <w:style w:type="paragraph" w:customStyle="1" w:styleId="B77F8565D372194F98F01BBBA1AE32B4">
    <w:name w:val="B77F8565D372194F98F01BBBA1AE32B4"/>
    <w:rsid w:val="007312DD"/>
  </w:style>
  <w:style w:type="paragraph" w:customStyle="1" w:styleId="E6D39E69B0294E4D8A3EBD353C6E2F31">
    <w:name w:val="E6D39E69B0294E4D8A3EBD353C6E2F31"/>
    <w:rsid w:val="007312DD"/>
  </w:style>
  <w:style w:type="paragraph" w:customStyle="1" w:styleId="97C6B6FEF2A2DD4DA93765270476FC7B">
    <w:name w:val="97C6B6FEF2A2DD4DA93765270476FC7B"/>
    <w:rsid w:val="007312DD"/>
  </w:style>
  <w:style w:type="paragraph" w:customStyle="1" w:styleId="C4B5D4A8D762DD46B3360A44D08E2B83">
    <w:name w:val="C4B5D4A8D762DD46B3360A44D08E2B83"/>
    <w:rsid w:val="007312DD"/>
  </w:style>
  <w:style w:type="paragraph" w:customStyle="1" w:styleId="C3AC100A2E3FB8459422E7CC83E58989">
    <w:name w:val="C3AC100A2E3FB8459422E7CC83E58989"/>
    <w:rsid w:val="00731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B6B37-1B8D-8B45-89DA-33E3D6B5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Newport</dc:creator>
  <cp:keywords/>
  <dc:description/>
  <cp:lastModifiedBy>Deborah Newport</cp:lastModifiedBy>
  <cp:revision>3</cp:revision>
  <cp:lastPrinted>2019-08-27T15:38:00Z</cp:lastPrinted>
  <dcterms:created xsi:type="dcterms:W3CDTF">2019-08-27T15:38:00Z</dcterms:created>
  <dcterms:modified xsi:type="dcterms:W3CDTF">2019-08-27T15:38:00Z</dcterms:modified>
</cp:coreProperties>
</file>